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81500" w14:textId="77777777" w:rsidR="00A369F2" w:rsidRPr="003F3907" w:rsidRDefault="00A369F2" w:rsidP="00A369F2">
      <w:pPr>
        <w:widowControl w:val="0"/>
        <w:autoSpaceDE w:val="0"/>
        <w:autoSpaceDN w:val="0"/>
        <w:adjustRightInd w:val="0"/>
        <w:ind w:firstLine="567"/>
        <w:jc w:val="both"/>
        <w:rPr>
          <w:b/>
          <w:sz w:val="28"/>
          <w:szCs w:val="28"/>
          <w:lang w:val="kk-KZ"/>
        </w:rPr>
      </w:pPr>
      <w:r>
        <w:rPr>
          <w:b/>
          <w:sz w:val="28"/>
          <w:szCs w:val="28"/>
          <w:lang w:val="kk-KZ"/>
        </w:rPr>
        <w:t xml:space="preserve">Тақырыбы: </w:t>
      </w:r>
      <w:r w:rsidRPr="003F3907">
        <w:rPr>
          <w:b/>
          <w:sz w:val="28"/>
          <w:szCs w:val="28"/>
          <w:lang w:val="kk-KZ"/>
        </w:rPr>
        <w:t>ӨНДІРІСТІК ИНФРАҚҰРЫЛЫМНЫҢ МАЗМҰНЫ МЕН МІНДЕТ</w:t>
      </w:r>
    </w:p>
    <w:p w14:paraId="319A7692" w14:textId="77777777" w:rsidR="00A369F2" w:rsidRPr="008C6A63" w:rsidRDefault="00A369F2" w:rsidP="00A369F2">
      <w:pPr>
        <w:contextualSpacing/>
        <w:jc w:val="both"/>
        <w:rPr>
          <w:b/>
          <w:sz w:val="28"/>
          <w:szCs w:val="28"/>
          <w:lang w:val="kk-KZ"/>
        </w:rPr>
      </w:pPr>
    </w:p>
    <w:p w14:paraId="0DC38327" w14:textId="77777777" w:rsidR="00A369F2" w:rsidRPr="003F3907" w:rsidRDefault="00A369F2" w:rsidP="00A369F2">
      <w:pPr>
        <w:contextualSpacing/>
        <w:jc w:val="both"/>
        <w:rPr>
          <w:sz w:val="28"/>
          <w:szCs w:val="28"/>
          <w:lang w:val="kk-KZ"/>
        </w:rPr>
      </w:pPr>
      <w:r w:rsidRPr="008C6A63">
        <w:rPr>
          <w:b/>
          <w:sz w:val="28"/>
          <w:szCs w:val="28"/>
          <w:lang w:val="kk-KZ"/>
        </w:rPr>
        <w:t>Лекцияның мақсаты</w:t>
      </w:r>
      <w:r w:rsidRPr="003F3907">
        <w:rPr>
          <w:b/>
          <w:sz w:val="28"/>
          <w:szCs w:val="28"/>
          <w:lang w:val="kk-KZ"/>
        </w:rPr>
        <w:t xml:space="preserve"> – </w:t>
      </w:r>
      <w:r w:rsidRPr="008C6A63">
        <w:rPr>
          <w:sz w:val="28"/>
          <w:szCs w:val="28"/>
          <w:lang w:val="kk-KZ"/>
        </w:rPr>
        <w:t>өндірісті ұйымдастырудың жүйелік концепциясын қарастыру</w:t>
      </w:r>
      <w:r w:rsidRPr="003F3907">
        <w:rPr>
          <w:sz w:val="28"/>
          <w:szCs w:val="28"/>
          <w:lang w:val="kk-KZ"/>
        </w:rPr>
        <w:t>.</w:t>
      </w:r>
    </w:p>
    <w:p w14:paraId="208B26EB" w14:textId="77777777" w:rsidR="00A369F2" w:rsidRPr="008C6A63" w:rsidRDefault="00A369F2" w:rsidP="00A369F2">
      <w:pPr>
        <w:contextualSpacing/>
        <w:jc w:val="both"/>
        <w:rPr>
          <w:sz w:val="28"/>
          <w:szCs w:val="28"/>
          <w:lang w:val="kk-KZ"/>
        </w:rPr>
      </w:pPr>
      <w:r>
        <w:rPr>
          <w:sz w:val="28"/>
          <w:szCs w:val="28"/>
          <w:lang w:val="kk-KZ"/>
        </w:rPr>
        <w:t xml:space="preserve">          </w:t>
      </w:r>
      <w:r w:rsidRPr="008C6A63">
        <w:rPr>
          <w:sz w:val="28"/>
          <w:szCs w:val="28"/>
          <w:lang w:val="kk-KZ"/>
        </w:rPr>
        <w:t>Кәсіпорынның өндірістік құрылымы әртүрлі және көптеген факторларға бағынышты болады, олардың негізгілеріне төмендегілер жатады:</w:t>
      </w:r>
    </w:p>
    <w:p w14:paraId="1560BE3F" w14:textId="77777777" w:rsidR="00A369F2" w:rsidRPr="008C6A63" w:rsidRDefault="00A369F2" w:rsidP="00A369F2">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Кәсіпорынның салалық ерекшілігі;</w:t>
      </w:r>
    </w:p>
    <w:p w14:paraId="3B6F2531" w14:textId="77777777" w:rsidR="00A369F2" w:rsidRPr="008C6A63" w:rsidRDefault="00A369F2" w:rsidP="00A369F2">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Өнім мен оны дайындау технологиясының сипаттамасы – шығарылатын өнімнің номенклатурасы, конструкциясының ерекшелігі, қолданылатын материалдар, дайындаушыны өңдеу мен алу тәсілдері.</w:t>
      </w:r>
    </w:p>
    <w:p w14:paraId="31F2AC62" w14:textId="77777777" w:rsidR="00A369F2" w:rsidRPr="008C6A63" w:rsidRDefault="00A369F2" w:rsidP="00A369F2">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Өндірістің ауқымы – өнім шығарудың көлемі мен оның еңбекке сыйымдылығы.</w:t>
      </w:r>
    </w:p>
    <w:p w14:paraId="45CBEE70" w14:textId="77777777" w:rsidR="00A369F2" w:rsidRPr="008C6A63" w:rsidRDefault="00A369F2" w:rsidP="00A369F2">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Өнімнің сапасына қойылатын талаптар.</w:t>
      </w:r>
    </w:p>
    <w:p w14:paraId="3B87196D" w14:textId="77777777" w:rsidR="00A369F2" w:rsidRPr="008C6A63" w:rsidRDefault="00A369F2" w:rsidP="00A369F2">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Өндірістің типі.</w:t>
      </w:r>
    </w:p>
    <w:p w14:paraId="48E7432A" w14:textId="77777777" w:rsidR="00A369F2" w:rsidRPr="008C6A63" w:rsidRDefault="00A369F2" w:rsidP="00A369F2">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Кәсіпорынды мамандандырудың түрі мен деңгейі, оның өзге кәсіпорынмен кооперациялануы.</w:t>
      </w:r>
    </w:p>
    <w:p w14:paraId="6B08708E" w14:textId="77777777" w:rsidR="00A369F2" w:rsidRPr="008C6A63" w:rsidRDefault="00A369F2" w:rsidP="00A369F2">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Технологиялық жабдықтар мен аспаптардың құрамы, жабдықтарға қызмет көрсетуді ұйымдастыру, оны жедел төсеніштеу мүмкіндігі.</w:t>
      </w:r>
    </w:p>
    <w:p w14:paraId="3DD2F0AC" w14:textId="77777777" w:rsidR="00A369F2" w:rsidRPr="008C6A63" w:rsidRDefault="00A369F2" w:rsidP="00A369F2">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 xml:space="preserve">Негізгі, қосалқы және қызмет көрсетуші цехтардағы  өндіріс үрдісінің сипаттамасы.  </w:t>
      </w:r>
    </w:p>
    <w:p w14:paraId="6067BE57" w14:textId="77777777" w:rsidR="00A369F2" w:rsidRPr="008C6A63" w:rsidRDefault="00A369F2" w:rsidP="00A369F2">
      <w:pPr>
        <w:ind w:left="360" w:firstLine="348"/>
        <w:contextualSpacing/>
        <w:jc w:val="both"/>
        <w:rPr>
          <w:sz w:val="28"/>
          <w:szCs w:val="28"/>
          <w:lang w:val="kk-KZ"/>
        </w:rPr>
      </w:pPr>
      <w:r w:rsidRPr="008C6A63">
        <w:rPr>
          <w:sz w:val="28"/>
          <w:szCs w:val="28"/>
          <w:lang w:val="kk-KZ"/>
        </w:rPr>
        <w:t>Кәсіпорынның өндірістік құрылымы  кеңістіктегі өндіріс үрдісін тиімді ұйымдастыруды қамтамасыз етуі қажет. Кәсіпорын территориясында өндіріс  ғимараттарын орналастыру туралы шешім қабылдау үшін белгілі бір  ережелер мен қағидаларды сақтау қажет. Олардың негізгілері төмендегілер:</w:t>
      </w:r>
    </w:p>
    <w:p w14:paraId="06FDF0DE" w14:textId="77777777" w:rsidR="00A369F2" w:rsidRPr="008C6A63" w:rsidRDefault="00A369F2" w:rsidP="00A369F2">
      <w:pPr>
        <w:pStyle w:val="a3"/>
        <w:numPr>
          <w:ilvl w:val="0"/>
          <w:numId w:val="2"/>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Өндіріс үрдісінің барысы бойынша  цехтарды орналастыру.</w:t>
      </w:r>
    </w:p>
    <w:p w14:paraId="570E1F48" w14:textId="77777777" w:rsidR="00A369F2" w:rsidRPr="008C6A63" w:rsidRDefault="00A369F2" w:rsidP="00A369F2">
      <w:pPr>
        <w:pStyle w:val="a3"/>
        <w:numPr>
          <w:ilvl w:val="0"/>
          <w:numId w:val="2"/>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Кәсіп орынның шығатын және кіретін жерінде қоймаларды орналастыру.</w:t>
      </w:r>
    </w:p>
    <w:p w14:paraId="53D2F48E" w14:textId="77777777" w:rsidR="00A369F2" w:rsidRPr="008C6A63" w:rsidRDefault="00A369F2" w:rsidP="00A369F2">
      <w:pPr>
        <w:pStyle w:val="a3"/>
        <w:numPr>
          <w:ilvl w:val="0"/>
          <w:numId w:val="2"/>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Тұтынушыларға жақын жерде қосалқы цехтарды орналастыру.</w:t>
      </w:r>
    </w:p>
    <w:p w14:paraId="5EFCDEE6" w14:textId="77777777" w:rsidR="00A369F2" w:rsidRPr="008C6A63" w:rsidRDefault="00A369F2" w:rsidP="00A369F2">
      <w:pPr>
        <w:pStyle w:val="a3"/>
        <w:numPr>
          <w:ilvl w:val="0"/>
          <w:numId w:val="2"/>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Тасымалдаудың тиімділігін есепке ала отырып өндірістік нысандарды орналастыру.</w:t>
      </w:r>
    </w:p>
    <w:p w14:paraId="26000C4D" w14:textId="77777777" w:rsidR="00A369F2" w:rsidRPr="008C6A63" w:rsidRDefault="00A369F2" w:rsidP="00A369F2">
      <w:pPr>
        <w:pStyle w:val="a3"/>
        <w:numPr>
          <w:ilvl w:val="0"/>
          <w:numId w:val="2"/>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Сыртқы факторларды(табиғи,қоғамдық,техногендік) есепке алып өндіріс өндірістік нысандарды орналастыру.</w:t>
      </w:r>
    </w:p>
    <w:p w14:paraId="6AE4AB47" w14:textId="77777777" w:rsidR="00A369F2" w:rsidRPr="008C6A63" w:rsidRDefault="00A369F2" w:rsidP="00A369F2">
      <w:pPr>
        <w:pStyle w:val="a3"/>
        <w:numPr>
          <w:ilvl w:val="0"/>
          <w:numId w:val="2"/>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Өндіріс құрылымының элементтерін блоктық құру.</w:t>
      </w:r>
    </w:p>
    <w:p w14:paraId="618BC3AB" w14:textId="77777777" w:rsidR="00A369F2" w:rsidRPr="008C6A63" w:rsidRDefault="00A369F2" w:rsidP="00A369F2">
      <w:pPr>
        <w:pStyle w:val="a3"/>
        <w:numPr>
          <w:ilvl w:val="0"/>
          <w:numId w:val="2"/>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Өндіріс құрылымының біртекті элементтерінің белдемін бөлу.</w:t>
      </w:r>
    </w:p>
    <w:p w14:paraId="49DE6125" w14:textId="77777777" w:rsidR="00A369F2" w:rsidRPr="008C6A63" w:rsidRDefault="00A369F2" w:rsidP="00A369F2">
      <w:pPr>
        <w:pStyle w:val="a3"/>
        <w:numPr>
          <w:ilvl w:val="0"/>
          <w:numId w:val="2"/>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Өндірістік құрылымды модифицерлеумен өсіру мүмкіндігін қамтамасыз ету.</w:t>
      </w:r>
    </w:p>
    <w:p w14:paraId="7341A31A" w14:textId="77777777" w:rsidR="00A369F2" w:rsidRPr="008C6A63" w:rsidRDefault="00A369F2" w:rsidP="00A369F2">
      <w:pPr>
        <w:pStyle w:val="a3"/>
        <w:numPr>
          <w:ilvl w:val="0"/>
          <w:numId w:val="2"/>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Аумақ көлемін жоғары деңгейде пайдалану</w:t>
      </w:r>
      <w:r w:rsidRPr="008C6A63">
        <w:rPr>
          <w:rFonts w:ascii="Times New Roman" w:hAnsi="Times New Roman"/>
          <w:sz w:val="28"/>
          <w:szCs w:val="28"/>
          <w:lang w:val="kk-KZ"/>
        </w:rPr>
        <w:tab/>
        <w:t>(жер участігі,ғимарат).</w:t>
      </w:r>
      <w:r w:rsidRPr="008C6A63">
        <w:rPr>
          <w:rFonts w:ascii="Times New Roman" w:hAnsi="Times New Roman"/>
          <w:sz w:val="28"/>
          <w:szCs w:val="28"/>
          <w:lang w:val="kk-KZ"/>
        </w:rPr>
        <w:tab/>
      </w:r>
    </w:p>
    <w:p w14:paraId="381B1468" w14:textId="77777777" w:rsidR="00A369F2" w:rsidRPr="008C6A63" w:rsidRDefault="00A369F2" w:rsidP="00A369F2">
      <w:pPr>
        <w:pStyle w:val="a3"/>
        <w:spacing w:after="0" w:line="240" w:lineRule="auto"/>
        <w:ind w:left="1068"/>
        <w:jc w:val="both"/>
        <w:rPr>
          <w:rFonts w:ascii="Times New Roman" w:hAnsi="Times New Roman"/>
          <w:sz w:val="28"/>
          <w:szCs w:val="28"/>
          <w:lang w:val="kk-KZ"/>
        </w:rPr>
      </w:pPr>
      <w:r w:rsidRPr="008C6A63">
        <w:rPr>
          <w:rFonts w:ascii="Times New Roman" w:hAnsi="Times New Roman"/>
          <w:sz w:val="28"/>
          <w:szCs w:val="28"/>
          <w:lang w:val="kk-KZ"/>
        </w:rPr>
        <w:t>Жер участігінің аумағын пайдалану тиімділігі участок құрлысының коэфициентімен және аумақты пайдаланумен сипатталады.</w:t>
      </w:r>
    </w:p>
    <w:p w14:paraId="01EAAC48" w14:textId="77777777" w:rsidR="00A369F2" w:rsidRPr="008C6A63" w:rsidRDefault="00A369F2" w:rsidP="00A369F2">
      <w:pPr>
        <w:pStyle w:val="a3"/>
        <w:spacing w:after="0" w:line="240" w:lineRule="auto"/>
        <w:ind w:left="1068"/>
        <w:jc w:val="both"/>
        <w:rPr>
          <w:rFonts w:ascii="Times New Roman" w:hAnsi="Times New Roman"/>
          <w:sz w:val="28"/>
          <w:szCs w:val="28"/>
          <w:lang w:val="kk-KZ"/>
        </w:rPr>
      </w:pPr>
      <w:r w:rsidRPr="008C6A63">
        <w:rPr>
          <w:rFonts w:ascii="Times New Roman" w:hAnsi="Times New Roman"/>
          <w:sz w:val="28"/>
          <w:szCs w:val="28"/>
          <w:lang w:val="kk-KZ"/>
        </w:rPr>
        <w:t>Жер участігінің құрылыс коэфициенті-бұл ғимараттар алып жатқан аумақтың барлық жер участігінің аумаңына қатынасы;оның көлемі әдетте 0,22-0,35.</w:t>
      </w:r>
    </w:p>
    <w:p w14:paraId="22DFF91C" w14:textId="77777777" w:rsidR="00A369F2" w:rsidRPr="008C6A63" w:rsidRDefault="00A369F2" w:rsidP="00A369F2">
      <w:pPr>
        <w:pStyle w:val="a3"/>
        <w:spacing w:after="0" w:line="240" w:lineRule="auto"/>
        <w:ind w:left="1068"/>
        <w:jc w:val="both"/>
        <w:rPr>
          <w:rFonts w:ascii="Times New Roman" w:hAnsi="Times New Roman"/>
          <w:sz w:val="28"/>
          <w:szCs w:val="28"/>
          <w:lang w:val="kk-KZ"/>
        </w:rPr>
      </w:pPr>
      <w:r w:rsidRPr="008C6A63">
        <w:rPr>
          <w:rFonts w:ascii="Times New Roman" w:hAnsi="Times New Roman"/>
          <w:sz w:val="28"/>
          <w:szCs w:val="28"/>
          <w:lang w:val="kk-KZ"/>
        </w:rPr>
        <w:lastRenderedPageBreak/>
        <w:t xml:space="preserve"> Жер участігінің аумағын пайдалану коэффициеті-бұл барлық құрылыстармен ғимараттар алып жатқан аумақтың барлық жер участігінің аумағына қатынасы;оның көлемі әдетте 0,4-0,7 тең.</w:t>
      </w:r>
    </w:p>
    <w:p w14:paraId="05646E6F" w14:textId="77777777" w:rsidR="00A369F2" w:rsidRPr="008C6A63" w:rsidRDefault="00A369F2" w:rsidP="00A369F2">
      <w:pPr>
        <w:pStyle w:val="a3"/>
        <w:spacing w:after="0" w:line="240" w:lineRule="auto"/>
        <w:ind w:left="1068"/>
        <w:jc w:val="both"/>
        <w:rPr>
          <w:rFonts w:ascii="Times New Roman" w:hAnsi="Times New Roman"/>
          <w:sz w:val="28"/>
          <w:szCs w:val="28"/>
          <w:lang w:val="kk-KZ"/>
        </w:rPr>
      </w:pPr>
      <w:r w:rsidRPr="008C6A63">
        <w:rPr>
          <w:rFonts w:ascii="Times New Roman" w:hAnsi="Times New Roman"/>
          <w:sz w:val="28"/>
          <w:szCs w:val="28"/>
          <w:lang w:val="kk-KZ"/>
        </w:rPr>
        <w:t>Сонымен қатар ғимараттардың жеке бөлімшелерінің аумағын,олардың ішкі кеңістігін пайдалану тиімділігін бағалау орындалады.</w:t>
      </w:r>
    </w:p>
    <w:p w14:paraId="78ED58D6" w14:textId="77777777" w:rsidR="00A369F2" w:rsidRPr="008C6A63" w:rsidRDefault="00A369F2" w:rsidP="00A369F2">
      <w:pPr>
        <w:pStyle w:val="a3"/>
        <w:spacing w:after="0" w:line="240" w:lineRule="auto"/>
        <w:ind w:left="1068"/>
        <w:jc w:val="both"/>
        <w:rPr>
          <w:rFonts w:ascii="Times New Roman" w:hAnsi="Times New Roman"/>
          <w:sz w:val="28"/>
          <w:szCs w:val="28"/>
          <w:lang w:val="kk-KZ"/>
        </w:rPr>
      </w:pPr>
      <w:r w:rsidRPr="008C6A63">
        <w:rPr>
          <w:rFonts w:ascii="Times New Roman" w:hAnsi="Times New Roman"/>
          <w:sz w:val="28"/>
          <w:szCs w:val="28"/>
          <w:lang w:val="kk-KZ"/>
        </w:rPr>
        <w:t>Кәсінорын кеңістікті ұйымдастыру нысаны ретінде иерархиялық құрылымға ие, жинақтау және жоспарлау шешімдерінің көптеген балама нұсқаларына мүмкіндік береді, бұл орналастыру міндеттерін күрделендіреді.сондықтанда бөлімшелерді кәсіпорын территориясында бөлімшелерді орналастыруды кері жалғасымдылықта нәтижелерді келісуді қамтамасыз етіп төмендегі жалғасымдылықпен кезеңді түрде орындау керек:</w:t>
      </w:r>
    </w:p>
    <w:p w14:paraId="4475F2A4" w14:textId="77777777" w:rsidR="00A369F2" w:rsidRPr="008C6A63" w:rsidRDefault="00A369F2" w:rsidP="00A369F2">
      <w:pPr>
        <w:pStyle w:val="a3"/>
        <w:spacing w:after="0" w:line="240" w:lineRule="auto"/>
        <w:ind w:left="1068"/>
        <w:jc w:val="both"/>
        <w:rPr>
          <w:rFonts w:ascii="Times New Roman" w:hAnsi="Times New Roman"/>
          <w:sz w:val="28"/>
          <w:szCs w:val="28"/>
          <w:lang w:val="kk-KZ"/>
        </w:rPr>
      </w:pPr>
      <w:r w:rsidRPr="008C6A63">
        <w:rPr>
          <w:rFonts w:ascii="Times New Roman" w:hAnsi="Times New Roman"/>
          <w:sz w:val="28"/>
          <w:szCs w:val="28"/>
          <w:lang w:val="kk-KZ"/>
        </w:rPr>
        <w:t>-зауыт</w:t>
      </w:r>
      <w:r w:rsidRPr="008C6A63">
        <w:rPr>
          <w:rFonts w:ascii="Times New Roman" w:hAnsi="Times New Roman"/>
          <w:sz w:val="28"/>
          <w:szCs w:val="28"/>
        </w:rPr>
        <w:t xml:space="preserve">  </w:t>
      </w:r>
      <w:proofErr w:type="spellStart"/>
      <w:r w:rsidRPr="008C6A63">
        <w:rPr>
          <w:rFonts w:ascii="Times New Roman" w:hAnsi="Times New Roman"/>
          <w:sz w:val="28"/>
          <w:szCs w:val="28"/>
        </w:rPr>
        <w:t>территориясында</w:t>
      </w:r>
      <w:proofErr w:type="spellEnd"/>
      <w:r w:rsidRPr="008C6A63">
        <w:rPr>
          <w:rFonts w:ascii="Times New Roman" w:hAnsi="Times New Roman"/>
          <w:sz w:val="28"/>
          <w:szCs w:val="28"/>
          <w:lang w:val="kk-KZ"/>
        </w:rPr>
        <w:t xml:space="preserve"> цехтармен жалпы зауыттық қызметті орналастыру;</w:t>
      </w:r>
    </w:p>
    <w:p w14:paraId="7BEA62CE" w14:textId="77777777" w:rsidR="00A369F2" w:rsidRPr="008C6A63" w:rsidRDefault="00A369F2" w:rsidP="00A369F2">
      <w:pPr>
        <w:pStyle w:val="a3"/>
        <w:spacing w:after="0" w:line="240" w:lineRule="auto"/>
        <w:ind w:left="1068"/>
        <w:jc w:val="both"/>
        <w:rPr>
          <w:rFonts w:ascii="Times New Roman" w:hAnsi="Times New Roman"/>
          <w:sz w:val="28"/>
          <w:szCs w:val="28"/>
          <w:lang w:val="kk-KZ"/>
        </w:rPr>
      </w:pPr>
      <w:r w:rsidRPr="008C6A63">
        <w:rPr>
          <w:rFonts w:ascii="Times New Roman" w:hAnsi="Times New Roman"/>
          <w:sz w:val="28"/>
          <w:szCs w:val="28"/>
          <w:lang w:val="kk-KZ"/>
        </w:rPr>
        <w:t>-цех территориясында участоктармен цех қызметін орналастыру;</w:t>
      </w:r>
    </w:p>
    <w:p w14:paraId="69DD61E2" w14:textId="77777777" w:rsidR="00A369F2" w:rsidRPr="008C6A63" w:rsidRDefault="00A369F2" w:rsidP="00A369F2">
      <w:pPr>
        <w:pStyle w:val="a3"/>
        <w:spacing w:after="0" w:line="240" w:lineRule="auto"/>
        <w:ind w:left="1068"/>
        <w:jc w:val="both"/>
        <w:rPr>
          <w:rFonts w:ascii="Times New Roman" w:hAnsi="Times New Roman"/>
          <w:sz w:val="28"/>
          <w:szCs w:val="28"/>
          <w:lang w:val="kk-KZ"/>
        </w:rPr>
      </w:pPr>
      <w:r w:rsidRPr="008C6A63">
        <w:rPr>
          <w:rFonts w:ascii="Times New Roman" w:hAnsi="Times New Roman"/>
          <w:sz w:val="28"/>
          <w:szCs w:val="28"/>
          <w:lang w:val="kk-KZ"/>
        </w:rPr>
        <w:t>-участок территориясында жұмыс орындары мен бөлімшелерді орналастыру.</w:t>
      </w:r>
    </w:p>
    <w:p w14:paraId="47FB7D47" w14:textId="77777777" w:rsidR="00595D12" w:rsidRPr="00A369F2" w:rsidRDefault="00595D12">
      <w:pPr>
        <w:rPr>
          <w:lang w:val="kk-KZ"/>
        </w:rPr>
      </w:pPr>
    </w:p>
    <w:sectPr w:rsidR="00595D12" w:rsidRPr="00A369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23F32"/>
    <w:multiLevelType w:val="hybridMultilevel"/>
    <w:tmpl w:val="62AE1208"/>
    <w:lvl w:ilvl="0" w:tplc="68CAAF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2D30E7B"/>
    <w:multiLevelType w:val="hybridMultilevel"/>
    <w:tmpl w:val="D3DC16A8"/>
    <w:lvl w:ilvl="0" w:tplc="354065A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263"/>
    <w:rsid w:val="00016263"/>
    <w:rsid w:val="001C2A65"/>
    <w:rsid w:val="00595D12"/>
    <w:rsid w:val="00A36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CF5CCA-0CEA-4E49-9200-A6A123C26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69F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69F2"/>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2504</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Шынгыс</cp:lastModifiedBy>
  <cp:revision>2</cp:revision>
  <dcterms:created xsi:type="dcterms:W3CDTF">2024-09-17T15:41:00Z</dcterms:created>
  <dcterms:modified xsi:type="dcterms:W3CDTF">2024-09-17T15:41:00Z</dcterms:modified>
</cp:coreProperties>
</file>